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D2" w:rsidRDefault="007254FD" w:rsidP="00EE3F79">
      <w:pPr>
        <w:jc w:val="both"/>
      </w:pPr>
      <w:bookmarkStart w:id="0" w:name="_GoBack"/>
      <w:bookmarkEnd w:id="0"/>
    </w:p>
    <w:p w:rsidR="00EE3F79" w:rsidRDefault="00EE3F79" w:rsidP="00EE3F79">
      <w:pPr>
        <w:jc w:val="both"/>
      </w:pPr>
    </w:p>
    <w:p w:rsidR="00EE3F79" w:rsidRPr="008041C0" w:rsidRDefault="00EE3F79" w:rsidP="00EE3F79">
      <w:pPr>
        <w:jc w:val="both"/>
        <w:rPr>
          <w:b/>
        </w:rPr>
      </w:pPr>
      <w:r w:rsidRPr="008041C0">
        <w:rPr>
          <w:b/>
        </w:rPr>
        <w:t>DIPUTACIÓN SUSPENDE EL DEPORTE ESCOLAR Y FEDERADO</w:t>
      </w:r>
    </w:p>
    <w:p w:rsidR="00EE3F79" w:rsidRPr="008041C0" w:rsidRDefault="00EE3F79" w:rsidP="00EE3F79">
      <w:pPr>
        <w:jc w:val="both"/>
        <w:rPr>
          <w:b/>
        </w:rPr>
      </w:pPr>
      <w:r w:rsidRPr="008041C0">
        <w:rPr>
          <w:b/>
        </w:rPr>
        <w:t>Harkaitz Millan: “Dada la situación creada es necesario mantener un criterio de prudencia y ser coherente con las medidas de prevención adoptadas para el ámbito escolar”.</w:t>
      </w:r>
    </w:p>
    <w:p w:rsidR="00EE3F79" w:rsidRDefault="00EE3F79" w:rsidP="00EE3F79">
      <w:pPr>
        <w:jc w:val="both"/>
      </w:pPr>
      <w:r>
        <w:t>Ante las dudas surgidas en relaci</w:t>
      </w:r>
      <w:r w:rsidR="00463011">
        <w:t>ón con el deporte escolar y</w:t>
      </w:r>
      <w:r>
        <w:t xml:space="preserve"> sobre la via</w:t>
      </w:r>
      <w:r w:rsidR="00463011">
        <w:t>bilidad de la celebración de sus competiciones</w:t>
      </w:r>
      <w:r>
        <w:t>, el De</w:t>
      </w:r>
      <w:r w:rsidR="0022086A">
        <w:t>partamento de Cultura y Deporte</w:t>
      </w:r>
      <w:r>
        <w:t xml:space="preserve"> de la Diputación Foral de Gipuzkoa ha resuelto suspender el deporte escolar (competiciones y entrenamientos) y federado. Esta decisión ha sido comunicada a las federaciones y entidades deportivas guipuzcoanas  en una reunión celebrada al efecto esta misma mañana.</w:t>
      </w:r>
    </w:p>
    <w:p w:rsidR="00EE3F79" w:rsidRDefault="00EE3F79" w:rsidP="00EE3F79">
      <w:pPr>
        <w:jc w:val="both"/>
      </w:pPr>
      <w:r>
        <w:t>La adopción de la decisión de suspender las actividades de deporte escolar viene motivada por las suspensión de las clases en todos los centros educativos y la situación creada al no poder asegurarse una participación universal y homogénea por parte de dichos centros, hecho que alteraría las competiciones. Por otra parte un criterio de elemental prudencia indica la conveniencia de actuar de manera coherente con la medida propuesta para los centros aplicando, medidas de salud preventivas homologables a las dictadas para el ámbito escolar.</w:t>
      </w:r>
    </w:p>
    <w:p w:rsidR="00EE3F79" w:rsidRDefault="00EE3F79" w:rsidP="00EE3F79">
      <w:pPr>
        <w:jc w:val="both"/>
      </w:pPr>
      <w:r>
        <w:t>El mismo criterio de prudencia y coherencia se ha aplicado al deporte federado, a la vista que la decisión adoptada por las federaciones correspondientes de ámbito nacional y la conveniencia de adoptar los mismos criterios en el ámbito territorial guipuzcoano y en todas sus categorías, incluida la de cadetes que depende del Departamento d</w:t>
      </w:r>
      <w:r w:rsidR="002F546E">
        <w:t>e Cultura y Deporte</w:t>
      </w:r>
      <w:r>
        <w:t>.</w:t>
      </w:r>
    </w:p>
    <w:p w:rsidR="00EE3F79" w:rsidRDefault="00EE3F79" w:rsidP="00EE3F79">
      <w:pPr>
        <w:jc w:val="both"/>
      </w:pPr>
    </w:p>
    <w:p w:rsidR="00EE3F79" w:rsidRDefault="00EE3F79" w:rsidP="00EE3F79">
      <w:pPr>
        <w:jc w:val="both"/>
      </w:pPr>
    </w:p>
    <w:sectPr w:rsidR="00EE3F79" w:rsidSect="00EE3F79">
      <w:headerReference w:type="default" r:id="rId7"/>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FB" w:rsidRDefault="00E55EFB" w:rsidP="00463011">
      <w:pPr>
        <w:spacing w:after="0"/>
      </w:pPr>
      <w:r>
        <w:separator/>
      </w:r>
    </w:p>
  </w:endnote>
  <w:endnote w:type="continuationSeparator" w:id="0">
    <w:p w:rsidR="00E55EFB" w:rsidRDefault="00E55EFB" w:rsidP="00463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FB" w:rsidRDefault="00E55EFB" w:rsidP="00463011">
      <w:pPr>
        <w:spacing w:after="0"/>
      </w:pPr>
      <w:r>
        <w:separator/>
      </w:r>
    </w:p>
  </w:footnote>
  <w:footnote w:type="continuationSeparator" w:id="0">
    <w:p w:rsidR="00E55EFB" w:rsidRDefault="00E55EFB" w:rsidP="004630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11" w:rsidRDefault="00463011">
    <w:pPr>
      <w:pStyle w:val="Goiburua"/>
    </w:pPr>
    <w:r>
      <w:rPr>
        <w:noProof/>
        <w:lang w:val="es-ES" w:eastAsia="es-ES"/>
      </w:rPr>
      <w:drawing>
        <wp:anchor distT="0" distB="0" distL="114300" distR="114300" simplePos="0" relativeHeight="251659264" behindDoc="1" locked="0" layoutInCell="1" allowOverlap="1" wp14:anchorId="773ECA86" wp14:editId="3EEC5D68">
          <wp:simplePos x="0" y="0"/>
          <wp:positionH relativeFrom="column">
            <wp:posOffset>0</wp:posOffset>
          </wp:positionH>
          <wp:positionV relativeFrom="paragraph">
            <wp:posOffset>-343535</wp:posOffset>
          </wp:positionV>
          <wp:extent cx="3768725" cy="750570"/>
          <wp:effectExtent l="0" t="0" r="3175" b="0"/>
          <wp:wrapThrough wrapText="bothSides">
            <wp:wrapPolygon edited="0">
              <wp:start x="4913" y="0"/>
              <wp:lineTo x="0" y="2741"/>
              <wp:lineTo x="0" y="18091"/>
              <wp:lineTo x="5241" y="18091"/>
              <wp:lineTo x="5896" y="20832"/>
              <wp:lineTo x="6005" y="20832"/>
              <wp:lineTo x="12228" y="20832"/>
              <wp:lineTo x="12338" y="20832"/>
              <wp:lineTo x="13102" y="18091"/>
              <wp:lineTo x="21509" y="9868"/>
              <wp:lineTo x="21509" y="6030"/>
              <wp:lineTo x="12228" y="0"/>
              <wp:lineTo x="4913" y="0"/>
            </wp:wrapPolygon>
          </wp:wrapThrough>
          <wp:docPr id="2" name="Imagen 2" descr="ETORKIZUNA ORAIN MARKA-1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838932" name="Picture 2" descr="ETORKIZUNA ORAIN MARKA-1gr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68725" cy="750570"/>
                  </a:xfrm>
                  <a:prstGeom prst="rect">
                    <a:avLst/>
                  </a:prstGeom>
                  <a:noFill/>
                  <a:ln>
                    <a:noFill/>
                  </a:ln>
                </pic:spPr>
              </pic:pic>
            </a:graphicData>
          </a:graphic>
        </wp:anchor>
      </w:drawing>
    </w:r>
  </w:p>
  <w:p w:rsidR="00463011" w:rsidRDefault="00463011">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14"/>
    <w:rsid w:val="0022086A"/>
    <w:rsid w:val="002A69BC"/>
    <w:rsid w:val="002F546E"/>
    <w:rsid w:val="003D2CD8"/>
    <w:rsid w:val="00463011"/>
    <w:rsid w:val="007254FD"/>
    <w:rsid w:val="009D3914"/>
    <w:rsid w:val="00E55EFB"/>
    <w:rsid w:val="00EE3F7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a">
    <w:name w:val="Normal"/>
    <w:qFormat/>
    <w:rsid w:val="00B217ED"/>
    <w:pPr>
      <w:spacing w:after="200"/>
    </w:pPr>
    <w:rPr>
      <w:sz w:val="24"/>
      <w:szCs w:val="24"/>
      <w:lang w:val="es-ES_tradnl"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463011"/>
    <w:pPr>
      <w:tabs>
        <w:tab w:val="center" w:pos="4252"/>
        <w:tab w:val="right" w:pos="8504"/>
      </w:tabs>
      <w:spacing w:after="0"/>
    </w:pPr>
  </w:style>
  <w:style w:type="character" w:customStyle="1" w:styleId="GoiburuaKar">
    <w:name w:val="Goiburua Kar"/>
    <w:basedOn w:val="Paragrafoarenletra-tipolehenetsia"/>
    <w:link w:val="Goiburua"/>
    <w:uiPriority w:val="99"/>
    <w:rsid w:val="00463011"/>
    <w:rPr>
      <w:sz w:val="24"/>
      <w:szCs w:val="24"/>
      <w:lang w:val="es-ES_tradnl" w:eastAsia="en-US"/>
    </w:rPr>
  </w:style>
  <w:style w:type="paragraph" w:styleId="Orri-oina">
    <w:name w:val="footer"/>
    <w:basedOn w:val="Normala"/>
    <w:link w:val="Orri-oinaKar"/>
    <w:uiPriority w:val="99"/>
    <w:unhideWhenUsed/>
    <w:rsid w:val="00463011"/>
    <w:pPr>
      <w:tabs>
        <w:tab w:val="center" w:pos="4252"/>
        <w:tab w:val="right" w:pos="8504"/>
      </w:tabs>
      <w:spacing w:after="0"/>
    </w:pPr>
  </w:style>
  <w:style w:type="character" w:customStyle="1" w:styleId="Orri-oinaKar">
    <w:name w:val="Orri-oina Kar"/>
    <w:basedOn w:val="Paragrafoarenletra-tipolehenetsia"/>
    <w:link w:val="Orri-oina"/>
    <w:uiPriority w:val="99"/>
    <w:rsid w:val="00463011"/>
    <w:rPr>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a">
    <w:name w:val="Normal"/>
    <w:qFormat/>
    <w:rsid w:val="00B217ED"/>
    <w:pPr>
      <w:spacing w:after="200"/>
    </w:pPr>
    <w:rPr>
      <w:sz w:val="24"/>
      <w:szCs w:val="24"/>
      <w:lang w:val="es-ES_tradnl"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463011"/>
    <w:pPr>
      <w:tabs>
        <w:tab w:val="center" w:pos="4252"/>
        <w:tab w:val="right" w:pos="8504"/>
      </w:tabs>
      <w:spacing w:after="0"/>
    </w:pPr>
  </w:style>
  <w:style w:type="character" w:customStyle="1" w:styleId="GoiburuaKar">
    <w:name w:val="Goiburua Kar"/>
    <w:basedOn w:val="Paragrafoarenletra-tipolehenetsia"/>
    <w:link w:val="Goiburua"/>
    <w:uiPriority w:val="99"/>
    <w:rsid w:val="00463011"/>
    <w:rPr>
      <w:sz w:val="24"/>
      <w:szCs w:val="24"/>
      <w:lang w:val="es-ES_tradnl" w:eastAsia="en-US"/>
    </w:rPr>
  </w:style>
  <w:style w:type="paragraph" w:styleId="Orri-oina">
    <w:name w:val="footer"/>
    <w:basedOn w:val="Normala"/>
    <w:link w:val="Orri-oinaKar"/>
    <w:uiPriority w:val="99"/>
    <w:unhideWhenUsed/>
    <w:rsid w:val="00463011"/>
    <w:pPr>
      <w:tabs>
        <w:tab w:val="center" w:pos="4252"/>
        <w:tab w:val="right" w:pos="8504"/>
      </w:tabs>
      <w:spacing w:after="0"/>
    </w:pPr>
  </w:style>
  <w:style w:type="character" w:customStyle="1" w:styleId="Orri-oinaKar">
    <w:name w:val="Orri-oina Kar"/>
    <w:basedOn w:val="Paragrafoarenletra-tipolehenetsia"/>
    <w:link w:val="Orri-oina"/>
    <w:uiPriority w:val="99"/>
    <w:rsid w:val="00463011"/>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1314</Characters>
  <Application>Microsoft Office Word</Application>
  <DocSecurity>4</DocSecurity>
  <Lines>10</Lines>
  <Paragraphs>3</Paragraphs>
  <ScaleCrop>false</ScaleCrop>
  <HeadingPairs>
    <vt:vector size="6" baseType="variant">
      <vt:variant>
        <vt:lpstr>Titulua</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IZFE</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Oñatiko Udala, Rosa Lasagabaster</cp:lastModifiedBy>
  <cp:revision>2</cp:revision>
  <dcterms:created xsi:type="dcterms:W3CDTF">2020-03-12T15:07:00Z</dcterms:created>
  <dcterms:modified xsi:type="dcterms:W3CDTF">2020-03-12T15:07:00Z</dcterms:modified>
</cp:coreProperties>
</file>